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5BBD" w14:textId="515D2C7A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Anexa I</w:t>
      </w:r>
    </w:p>
    <w:p w14:paraId="5662CC66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289747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2F9A6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67E15" w14:textId="642F6AF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0CB6">
        <w:rPr>
          <w:rFonts w:ascii="Times New Roman" w:hAnsi="Times New Roman"/>
          <w:b/>
          <w:bCs/>
          <w:sz w:val="24"/>
          <w:szCs w:val="24"/>
        </w:rPr>
        <w:t>BIBLIOGRAFIE</w:t>
      </w:r>
      <w:r w:rsidR="008B11F2">
        <w:rPr>
          <w:rFonts w:ascii="Times New Roman" w:hAnsi="Times New Roman"/>
          <w:b/>
          <w:bCs/>
          <w:sz w:val="24"/>
          <w:szCs w:val="24"/>
        </w:rPr>
        <w:t>/ TEMATICA</w:t>
      </w:r>
    </w:p>
    <w:p w14:paraId="3D321412" w14:textId="612C5215" w:rsidR="00E34CC6" w:rsidRDefault="00E34CC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INSPECTOR, CLS. I, GRAD PROFESIONAL </w:t>
      </w:r>
      <w:r w:rsidR="00017892">
        <w:rPr>
          <w:rFonts w:ascii="Times New Roman" w:hAnsi="Times New Roman"/>
          <w:b/>
          <w:bCs/>
          <w:sz w:val="24"/>
          <w:szCs w:val="24"/>
        </w:rPr>
        <w:t>SUPERIOR</w:t>
      </w:r>
    </w:p>
    <w:p w14:paraId="2ADD646B" w14:textId="38C2A619" w:rsidR="00710CB6" w:rsidRPr="00710CB6" w:rsidRDefault="00017892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COMPARTIMENT DOCUMENTATII TEHNICE</w:t>
      </w:r>
    </w:p>
    <w:p w14:paraId="33AFADF1" w14:textId="77777777" w:rsidR="00710CB6" w:rsidRDefault="00710CB6" w:rsidP="00710CB6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14:paraId="75B0C6DF" w14:textId="77777777" w:rsidR="00710CB6" w:rsidRDefault="00710CB6" w:rsidP="00710CB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14:paraId="63FEE6E1" w14:textId="57E9D184" w:rsidR="00757141" w:rsidRPr="00757141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7141">
        <w:rPr>
          <w:rFonts w:ascii="Times New Roman" w:hAnsi="Times New Roman"/>
          <w:sz w:val="24"/>
          <w:szCs w:val="24"/>
        </w:rPr>
        <w:t>Constituţia României, republicată cu tematica: Constituţia României, republicată</w:t>
      </w:r>
      <w:r w:rsidR="00BD2BCB">
        <w:rPr>
          <w:rFonts w:ascii="Times New Roman" w:hAnsi="Times New Roman"/>
          <w:sz w:val="24"/>
          <w:szCs w:val="24"/>
        </w:rPr>
        <w:t>;</w:t>
      </w:r>
    </w:p>
    <w:p w14:paraId="316783BB" w14:textId="77777777" w:rsidR="00757141" w:rsidRPr="00757141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7141">
        <w:rPr>
          <w:rFonts w:ascii="Times New Roman" w:hAnsi="Times New Roman"/>
          <w:sz w:val="24"/>
          <w:szCs w:val="24"/>
        </w:rPr>
        <w:t>Ordonanţa Guvernului nr. 137/2000 privind prevenirea şi sancţionarea tuturor formelor de discriminare, republicată, cu modificările şi completările ulterioare cu tematica: Ordonanţa Guvernului nr. 137/2000 privind prevenirea şi sancţionarea tuturor formelor de discriminare, republicată, cu modificările şi completările ulterioare</w:t>
      </w:r>
    </w:p>
    <w:p w14:paraId="162252BB" w14:textId="0E666468" w:rsidR="00017892" w:rsidRDefault="00757141" w:rsidP="000178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7141">
        <w:rPr>
          <w:rFonts w:ascii="Times New Roman" w:hAnsi="Times New Roman"/>
          <w:sz w:val="24"/>
          <w:szCs w:val="24"/>
        </w:rPr>
        <w:t xml:space="preserve">Legea nr. 202/2002 privind egalitatea de şanse şi de tratament între femei şi bărbaţi, rerepublicată, cu modificările şi completările ulterioare cu tematica Legea nr. 202/2002 privind egalitatea de şanse şi de tratament între femei şi bărbaţi, rerepublicată, cu modificările şi completările ulterioare; </w:t>
      </w:r>
    </w:p>
    <w:p w14:paraId="0269B81D" w14:textId="77777777" w:rsidR="00BD2BCB" w:rsidRDefault="00BD2BCB" w:rsidP="00BD2B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BCB">
        <w:rPr>
          <w:rFonts w:ascii="Times New Roman" w:hAnsi="Times New Roman"/>
          <w:sz w:val="24"/>
          <w:szCs w:val="24"/>
        </w:rPr>
        <w:t>Ordonanţa de urgenţă a Guvernului nr. 57/2019 privind Codul Administrativ, cu modificările şi completările ulterioare - Partea I, titlul I si titlul II ale  Parții a II- a, Titlul I al Părții  a IV- a, si titlul I  si titlul II ale Parții a VI-a , cu tematica partea I (Dispoziții generale), titlul I (Guvernul) si titlul II (Administrația publică centrală de specialitate) ale părții a II – a, titlul I (Prefectul si subprefectul) al părții a IV-a, titlul I (Dispoziții generale) si II (Statutul funcționarilor publici) ale părții a VI-a din Ordonanţa de urgenţă a Guvernului nr. 57/2019 privind Codul Administrativ, cu modificările şi completările ulterioare;</w:t>
      </w:r>
    </w:p>
    <w:p w14:paraId="5BA913B7" w14:textId="77777777" w:rsidR="00BD2BCB" w:rsidRDefault="001E3599" w:rsidP="00BD2B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BCB">
        <w:rPr>
          <w:rFonts w:ascii="Times New Roman" w:hAnsi="Times New Roman"/>
          <w:sz w:val="24"/>
          <w:szCs w:val="24"/>
        </w:rPr>
        <w:t>Legea 50/1991 privind autorizarea executării lucrărilor de construcții, republicată, cu modificările si completările ulterioare; - cu tematica integral;</w:t>
      </w:r>
    </w:p>
    <w:p w14:paraId="05408DAB" w14:textId="77777777" w:rsidR="00BD2BCB" w:rsidRDefault="00017892" w:rsidP="00BD2B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BCB">
        <w:rPr>
          <w:rFonts w:ascii="Times New Roman" w:hAnsi="Times New Roman"/>
          <w:sz w:val="24"/>
          <w:szCs w:val="24"/>
        </w:rPr>
        <w:t xml:space="preserve">Legea nr. 10/1995 privind calitatea în construcţii, republicată, cu modificările și completările ulterioare </w:t>
      </w:r>
      <w:r w:rsidR="004513B9" w:rsidRPr="00BD2BCB">
        <w:rPr>
          <w:rFonts w:ascii="Times New Roman" w:hAnsi="Times New Roman"/>
          <w:sz w:val="24"/>
          <w:szCs w:val="24"/>
        </w:rPr>
        <w:t>- cu tematica integral;</w:t>
      </w:r>
    </w:p>
    <w:p w14:paraId="6B70403B" w14:textId="734DA85B" w:rsidR="001E3599" w:rsidRPr="00BD2BCB" w:rsidRDefault="001E3599" w:rsidP="00BD2B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BCB">
        <w:rPr>
          <w:rFonts w:ascii="Times New Roman" w:hAnsi="Times New Roman"/>
          <w:sz w:val="24"/>
          <w:szCs w:val="24"/>
        </w:rPr>
        <w:t>H.G. nr. 907/2016 privind etapele de elaborare şi conţinutul- cadru al documentaţiilor tehnicoeconomice aferente obiectivelor/proiectelor de investiţii finanţate din fonduri publice, cu modificările și completările ulterioare - cu tematica integral;</w:t>
      </w:r>
    </w:p>
    <w:p w14:paraId="44166864" w14:textId="77777777" w:rsidR="008B11F2" w:rsidRPr="00017892" w:rsidRDefault="008B11F2" w:rsidP="00017892">
      <w:pPr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E004D0B" w14:textId="77777777" w:rsidR="008B11F2" w:rsidRDefault="008B11F2" w:rsidP="00710CB6">
      <w:pPr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986E3C6" w14:textId="2AAF9BFF" w:rsidR="00710CB6" w:rsidRPr="00710CB6" w:rsidRDefault="00710CB6" w:rsidP="00710CB6">
      <w:pPr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>PRIMAR,                                                                                  SECRETAR GENERAL</w:t>
      </w:r>
    </w:p>
    <w:p w14:paraId="36DCE83D" w14:textId="53959F8D" w:rsidR="00710CB6" w:rsidRPr="00710CB6" w:rsidRDefault="00710CB6" w:rsidP="00710CB6">
      <w:pPr>
        <w:ind w:left="5676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</w:t>
      </w:r>
      <w:r w:rsidR="00DA0599">
        <w:rPr>
          <w:rFonts w:ascii="Times New Roman" w:eastAsiaTheme="minorHAnsi" w:hAnsi="Times New Roman"/>
          <w:b/>
          <w:sz w:val="24"/>
          <w:szCs w:val="24"/>
          <w:lang w:eastAsia="en-US"/>
        </w:rPr>
        <w:t>COMUNA</w:t>
      </w:r>
      <w:r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MOȘNIȚA NOUĂ,</w:t>
      </w:r>
    </w:p>
    <w:p w14:paraId="53C646AC" w14:textId="2D9AED9E" w:rsidR="00710CB6" w:rsidRPr="00710CB6" w:rsidRDefault="00F1208E" w:rsidP="00710CB6">
      <w:pPr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GERALD- OSCAR SIMONIS</w:t>
      </w:r>
      <w:r w:rsidR="00710CB6"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SZABO MONIKA</w:t>
      </w:r>
    </w:p>
    <w:p w14:paraId="250D9CCE" w14:textId="77777777" w:rsidR="005E0900" w:rsidRDefault="005E0900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9B4A0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9666F"/>
    <w:multiLevelType w:val="hybridMultilevel"/>
    <w:tmpl w:val="2A4E6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11FF"/>
    <w:multiLevelType w:val="hybridMultilevel"/>
    <w:tmpl w:val="2A4E6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1433B"/>
    <w:multiLevelType w:val="hybridMultilevel"/>
    <w:tmpl w:val="2A4E6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96977">
    <w:abstractNumId w:val="4"/>
  </w:num>
  <w:num w:numId="2" w16cid:durableId="1711412743">
    <w:abstractNumId w:val="0"/>
  </w:num>
  <w:num w:numId="3" w16cid:durableId="29111260">
    <w:abstractNumId w:val="3"/>
  </w:num>
  <w:num w:numId="4" w16cid:durableId="128597995">
    <w:abstractNumId w:val="2"/>
  </w:num>
  <w:num w:numId="5" w16cid:durableId="207581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6"/>
    <w:rsid w:val="00000DB0"/>
    <w:rsid w:val="00001D71"/>
    <w:rsid w:val="00002E3B"/>
    <w:rsid w:val="00011322"/>
    <w:rsid w:val="00014A64"/>
    <w:rsid w:val="0001763A"/>
    <w:rsid w:val="00017892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53FB6"/>
    <w:rsid w:val="00064796"/>
    <w:rsid w:val="000647FF"/>
    <w:rsid w:val="00067846"/>
    <w:rsid w:val="000708E9"/>
    <w:rsid w:val="00071ED8"/>
    <w:rsid w:val="00072487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20A7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3599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168A1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13B9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4F61BB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A6C04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14E9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0CB6"/>
    <w:rsid w:val="00711D7B"/>
    <w:rsid w:val="007269E1"/>
    <w:rsid w:val="0072727E"/>
    <w:rsid w:val="007324A1"/>
    <w:rsid w:val="00737683"/>
    <w:rsid w:val="0074260B"/>
    <w:rsid w:val="00745C73"/>
    <w:rsid w:val="00753DC5"/>
    <w:rsid w:val="00757141"/>
    <w:rsid w:val="00762106"/>
    <w:rsid w:val="007624B8"/>
    <w:rsid w:val="00762561"/>
    <w:rsid w:val="00773759"/>
    <w:rsid w:val="00773E44"/>
    <w:rsid w:val="00773F90"/>
    <w:rsid w:val="00774C00"/>
    <w:rsid w:val="007803C7"/>
    <w:rsid w:val="0078074C"/>
    <w:rsid w:val="00782746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11F2"/>
    <w:rsid w:val="008B2749"/>
    <w:rsid w:val="008B4355"/>
    <w:rsid w:val="008B4F8B"/>
    <w:rsid w:val="008B655F"/>
    <w:rsid w:val="008C0103"/>
    <w:rsid w:val="008C4250"/>
    <w:rsid w:val="008C6AAF"/>
    <w:rsid w:val="008C78B5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4A1E"/>
    <w:rsid w:val="009752C4"/>
    <w:rsid w:val="009766B9"/>
    <w:rsid w:val="009830EE"/>
    <w:rsid w:val="009930B6"/>
    <w:rsid w:val="009942A3"/>
    <w:rsid w:val="0099476F"/>
    <w:rsid w:val="009A0630"/>
    <w:rsid w:val="009B2468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305C0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2BCB"/>
    <w:rsid w:val="00BD3BD8"/>
    <w:rsid w:val="00BE020B"/>
    <w:rsid w:val="00BE3F2B"/>
    <w:rsid w:val="00BE4407"/>
    <w:rsid w:val="00BE6351"/>
    <w:rsid w:val="00BE7749"/>
    <w:rsid w:val="00BF19F5"/>
    <w:rsid w:val="00BF2654"/>
    <w:rsid w:val="00BF3847"/>
    <w:rsid w:val="00BF6410"/>
    <w:rsid w:val="00C047EE"/>
    <w:rsid w:val="00C107A3"/>
    <w:rsid w:val="00C16E1D"/>
    <w:rsid w:val="00C16EF0"/>
    <w:rsid w:val="00C26FF9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2AD4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201C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0599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34CC6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03721"/>
    <w:rsid w:val="00F1208E"/>
    <w:rsid w:val="00F12C76"/>
    <w:rsid w:val="00F15CC0"/>
    <w:rsid w:val="00F26F30"/>
    <w:rsid w:val="00F37474"/>
    <w:rsid w:val="00F4141F"/>
    <w:rsid w:val="00F414C6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C08E"/>
  <w15:chartTrackingRefBased/>
  <w15:docId w15:val="{581F1A3B-B204-4B56-BF36-A19444FD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B6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CB6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017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21</cp:revision>
  <dcterms:created xsi:type="dcterms:W3CDTF">2022-05-12T13:27:00Z</dcterms:created>
  <dcterms:modified xsi:type="dcterms:W3CDTF">2025-09-16T09:06:00Z</dcterms:modified>
</cp:coreProperties>
</file>